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1A2EB">
      <w:pPr>
        <w:widowControl w:val="0"/>
        <w:kinsoku/>
        <w:autoSpaceDE/>
        <w:autoSpaceDN/>
        <w:adjustRightInd/>
        <w:snapToGrid/>
        <w:textAlignment w:val="auto"/>
        <w:rPr>
          <w:rFonts w:ascii="黑体" w:hAnsi="黑体" w:eastAsia="黑体" w:cs="黑体"/>
          <w:snapToGrid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</w:rPr>
        <w:t>附件</w:t>
      </w:r>
    </w:p>
    <w:p w14:paraId="2AEF3A34">
      <w:pPr>
        <w:pStyle w:val="2"/>
        <w:rPr>
          <w:rFonts w:ascii="仿宋_GB2312" w:eastAsia="仿宋_GB2312"/>
          <w:color w:val="auto"/>
          <w:sz w:val="32"/>
          <w:szCs w:val="32"/>
        </w:rPr>
      </w:pPr>
      <w:bookmarkStart w:id="0" w:name="_GoBack"/>
    </w:p>
    <w:bookmarkEnd w:id="0"/>
    <w:p w14:paraId="2DDF545D">
      <w:pPr>
        <w:spacing w:afterLines="30" w:line="560" w:lineRule="exact"/>
        <w:jc w:val="center"/>
        <w:rPr>
          <w:rFonts w:ascii="方正小标宋简体" w:hAnsi="仿宋_GB2312" w:eastAsia="方正小标宋简体" w:cs="仿宋_GB2312"/>
          <w:color w:val="auto"/>
          <w:sz w:val="44"/>
          <w:szCs w:val="44"/>
        </w:rPr>
      </w:pPr>
      <w:r>
        <w:rPr>
          <w:rFonts w:hint="eastAsia" w:ascii="方正小标宋简体" w:hAnsi="方正公文小标宋" w:eastAsia="方正小标宋简体" w:cs="方正公文小标宋"/>
          <w:sz w:val="44"/>
          <w:szCs w:val="44"/>
        </w:rPr>
        <w:t>“新发展</w:t>
      </w:r>
      <w:r>
        <w:rPr>
          <w:rFonts w:ascii="方正小标宋简体" w:hAnsi="方正公文小标宋" w:eastAsia="方正小标宋简体" w:cs="方正公文小标宋"/>
          <w:sz w:val="44"/>
          <w:szCs w:val="44"/>
        </w:rPr>
        <w:t xml:space="preserve">  </w:t>
      </w:r>
      <w:r>
        <w:rPr>
          <w:rFonts w:hint="eastAsia" w:ascii="方正小标宋简体" w:hAnsi="方正公文小标宋" w:eastAsia="方正小标宋简体" w:cs="方正公文小标宋"/>
          <w:sz w:val="44"/>
          <w:szCs w:val="44"/>
        </w:rPr>
        <w:t>陕西范”公益广告大赛</w:t>
      </w:r>
      <w:r>
        <w:rPr>
          <w:rFonts w:hint="eastAsia" w:ascii="方正小标宋简体" w:hAnsi="仿宋_GB2312" w:eastAsia="方正小标宋简体" w:cs="仿宋_GB2312"/>
          <w:color w:val="auto"/>
          <w:sz w:val="44"/>
          <w:szCs w:val="44"/>
        </w:rPr>
        <w:t>报名表</w:t>
      </w:r>
    </w:p>
    <w:tbl>
      <w:tblPr>
        <w:tblStyle w:val="3"/>
        <w:tblW w:w="8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2396"/>
        <w:gridCol w:w="2531"/>
        <w:gridCol w:w="1535"/>
        <w:gridCol w:w="2337"/>
      </w:tblGrid>
      <w:tr w14:paraId="35C39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96" w:type="dxa"/>
            <w:vAlign w:val="center"/>
          </w:tcPr>
          <w:p w14:paraId="1896CB50">
            <w:pPr>
              <w:spacing w:line="40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30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30"/>
              </w:rPr>
              <w:t>作品名称</w:t>
            </w:r>
          </w:p>
        </w:tc>
        <w:tc>
          <w:tcPr>
            <w:tcW w:w="6403" w:type="dxa"/>
            <w:gridSpan w:val="3"/>
            <w:vAlign w:val="center"/>
          </w:tcPr>
          <w:p w14:paraId="0B381F05">
            <w:pPr>
              <w:spacing w:line="400" w:lineRule="exact"/>
              <w:rPr>
                <w:rFonts w:cs="仿宋_GB2312"/>
                <w:color w:val="auto"/>
                <w:sz w:val="24"/>
                <w:szCs w:val="30"/>
              </w:rPr>
            </w:pPr>
          </w:p>
        </w:tc>
      </w:tr>
      <w:tr w14:paraId="57ADF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96" w:type="dxa"/>
            <w:vAlign w:val="center"/>
          </w:tcPr>
          <w:p w14:paraId="08990C61">
            <w:pPr>
              <w:spacing w:line="40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30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30"/>
              </w:rPr>
              <w:t>作品</w:t>
            </w:r>
            <w:r>
              <w:rPr>
                <w:rFonts w:eastAsia="仿宋_GB2312" w:cs="仿宋_GB2312"/>
                <w:color w:val="auto"/>
                <w:sz w:val="24"/>
                <w:szCs w:val="30"/>
              </w:rPr>
              <w:t>类别</w:t>
            </w:r>
          </w:p>
        </w:tc>
        <w:tc>
          <w:tcPr>
            <w:tcW w:w="6403" w:type="dxa"/>
            <w:gridSpan w:val="3"/>
            <w:vAlign w:val="center"/>
          </w:tcPr>
          <w:p w14:paraId="284E1870">
            <w:pPr>
              <w:spacing w:line="400" w:lineRule="exact"/>
              <w:jc w:val="center"/>
              <w:rPr>
                <w:rFonts w:cs="仿宋_GB2312"/>
                <w:color w:val="auto"/>
                <w:sz w:val="24"/>
                <w:szCs w:val="30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30"/>
              </w:rPr>
              <w:t xml:space="preserve">平面类（  ） </w:t>
            </w:r>
            <w:r>
              <w:rPr>
                <w:rFonts w:eastAsia="仿宋_GB2312" w:cs="仿宋_GB2312"/>
                <w:color w:val="auto"/>
                <w:sz w:val="24"/>
                <w:szCs w:val="30"/>
              </w:rPr>
              <w:t>音频类（</w:t>
            </w:r>
            <w:r>
              <w:rPr>
                <w:rFonts w:hint="eastAsia" w:eastAsia="仿宋_GB2312" w:cs="仿宋_GB2312"/>
                <w:color w:val="auto"/>
                <w:sz w:val="24"/>
                <w:szCs w:val="30"/>
              </w:rPr>
              <w:t xml:space="preserve">  </w:t>
            </w:r>
            <w:r>
              <w:rPr>
                <w:rFonts w:eastAsia="仿宋_GB2312" w:cs="仿宋_GB2312"/>
                <w:color w:val="auto"/>
                <w:sz w:val="24"/>
                <w:szCs w:val="30"/>
              </w:rPr>
              <w:t>）</w:t>
            </w:r>
            <w:r>
              <w:rPr>
                <w:rFonts w:hint="eastAsia" w:eastAsia="仿宋_GB2312" w:cs="仿宋_GB2312"/>
                <w:color w:val="auto"/>
                <w:sz w:val="24"/>
                <w:szCs w:val="30"/>
              </w:rPr>
              <w:t>视</w:t>
            </w:r>
            <w:r>
              <w:rPr>
                <w:rFonts w:eastAsia="仿宋_GB2312" w:cs="仿宋_GB2312"/>
                <w:color w:val="auto"/>
                <w:sz w:val="24"/>
                <w:szCs w:val="30"/>
              </w:rPr>
              <w:t>频类（</w:t>
            </w:r>
            <w:r>
              <w:rPr>
                <w:rFonts w:hint="eastAsia" w:eastAsia="仿宋_GB2312" w:cs="仿宋_GB2312"/>
                <w:color w:val="auto"/>
                <w:sz w:val="24"/>
                <w:szCs w:val="30"/>
              </w:rPr>
              <w:t xml:space="preserve">  </w:t>
            </w:r>
            <w:r>
              <w:rPr>
                <w:rFonts w:eastAsia="仿宋_GB2312" w:cs="仿宋_GB2312"/>
                <w:color w:val="auto"/>
                <w:sz w:val="24"/>
                <w:szCs w:val="30"/>
              </w:rPr>
              <w:t>）</w:t>
            </w:r>
          </w:p>
        </w:tc>
      </w:tr>
      <w:tr w14:paraId="1F53F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2396" w:type="dxa"/>
            <w:vAlign w:val="center"/>
          </w:tcPr>
          <w:p w14:paraId="39891801">
            <w:pPr>
              <w:spacing w:line="400" w:lineRule="exact"/>
              <w:jc w:val="center"/>
              <w:rPr>
                <w:rFonts w:eastAsia="仿宋_GB2312" w:cs="仿宋_GB2312"/>
                <w:color w:val="auto"/>
                <w:sz w:val="24"/>
                <w:szCs w:val="30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30"/>
              </w:rPr>
              <w:t>作品</w:t>
            </w:r>
            <w:r>
              <w:rPr>
                <w:rFonts w:eastAsia="仿宋_GB2312" w:cs="仿宋_GB2312"/>
                <w:color w:val="auto"/>
                <w:sz w:val="24"/>
                <w:szCs w:val="30"/>
              </w:rPr>
              <w:t>规格</w:t>
            </w:r>
            <w:r>
              <w:rPr>
                <w:rFonts w:hint="eastAsia" w:eastAsia="仿宋_GB2312" w:cs="仿宋_GB2312"/>
                <w:color w:val="auto"/>
                <w:sz w:val="24"/>
                <w:szCs w:val="30"/>
              </w:rPr>
              <w:t>、</w:t>
            </w:r>
            <w:r>
              <w:rPr>
                <w:rFonts w:eastAsia="仿宋_GB2312" w:cs="仿宋_GB2312"/>
                <w:color w:val="auto"/>
                <w:sz w:val="24"/>
                <w:szCs w:val="30"/>
              </w:rPr>
              <w:t>时长</w:t>
            </w:r>
          </w:p>
          <w:p w14:paraId="360FA589">
            <w:pPr>
              <w:spacing w:line="40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30"/>
              </w:rPr>
            </w:pPr>
            <w:r>
              <w:rPr>
                <w:rFonts w:eastAsia="仿宋_GB2312" w:cs="仿宋_GB2312"/>
                <w:color w:val="auto"/>
                <w:sz w:val="24"/>
                <w:szCs w:val="30"/>
              </w:rPr>
              <w:t>（</w:t>
            </w:r>
            <w:r>
              <w:rPr>
                <w:rFonts w:hint="eastAsia" w:eastAsia="仿宋_GB2312" w:cs="仿宋_GB2312"/>
                <w:color w:val="auto"/>
                <w:sz w:val="24"/>
                <w:szCs w:val="30"/>
              </w:rPr>
              <w:t>或字</w:t>
            </w:r>
            <w:r>
              <w:rPr>
                <w:rFonts w:eastAsia="仿宋_GB2312" w:cs="仿宋_GB2312"/>
                <w:color w:val="auto"/>
                <w:sz w:val="24"/>
                <w:szCs w:val="30"/>
              </w:rPr>
              <w:t>数）</w:t>
            </w:r>
          </w:p>
        </w:tc>
        <w:tc>
          <w:tcPr>
            <w:tcW w:w="2531" w:type="dxa"/>
            <w:vAlign w:val="center"/>
          </w:tcPr>
          <w:p w14:paraId="6C12BF3B">
            <w:pPr>
              <w:spacing w:line="400" w:lineRule="exact"/>
              <w:rPr>
                <w:rFonts w:ascii="仿宋_GB2312" w:hAnsi="仿宋_GB2312" w:cs="仿宋_GB2312"/>
                <w:color w:val="auto"/>
                <w:sz w:val="24"/>
                <w:szCs w:val="30"/>
              </w:rPr>
            </w:pPr>
          </w:p>
        </w:tc>
        <w:tc>
          <w:tcPr>
            <w:tcW w:w="1535" w:type="dxa"/>
            <w:vAlign w:val="center"/>
          </w:tcPr>
          <w:p w14:paraId="0C492075">
            <w:pPr>
              <w:spacing w:line="40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30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30"/>
              </w:rPr>
              <w:t>制作</w:t>
            </w:r>
            <w:r>
              <w:rPr>
                <w:rFonts w:eastAsia="仿宋_GB2312" w:cs="仿宋_GB2312"/>
                <w:color w:val="auto"/>
                <w:sz w:val="24"/>
                <w:szCs w:val="30"/>
              </w:rPr>
              <w:t>日期</w:t>
            </w:r>
          </w:p>
        </w:tc>
        <w:tc>
          <w:tcPr>
            <w:tcW w:w="2337" w:type="dxa"/>
            <w:vAlign w:val="center"/>
          </w:tcPr>
          <w:p w14:paraId="71F77D0C">
            <w:pPr>
              <w:spacing w:line="400" w:lineRule="exact"/>
              <w:rPr>
                <w:rFonts w:cs="仿宋_GB2312"/>
                <w:color w:val="auto"/>
                <w:sz w:val="24"/>
                <w:szCs w:val="30"/>
              </w:rPr>
            </w:pPr>
          </w:p>
        </w:tc>
      </w:tr>
      <w:tr w14:paraId="59E97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2396" w:type="dxa"/>
            <w:vAlign w:val="center"/>
          </w:tcPr>
          <w:p w14:paraId="6EF25B2C">
            <w:pPr>
              <w:spacing w:line="400" w:lineRule="exact"/>
              <w:jc w:val="center"/>
              <w:rPr>
                <w:rFonts w:eastAsia="仿宋_GB2312" w:cs="仿宋_GB2312"/>
                <w:color w:val="auto"/>
                <w:sz w:val="24"/>
                <w:szCs w:val="30"/>
              </w:rPr>
            </w:pPr>
          </w:p>
          <w:p w14:paraId="53FA6562">
            <w:pPr>
              <w:spacing w:line="400" w:lineRule="exact"/>
              <w:jc w:val="center"/>
              <w:rPr>
                <w:rFonts w:eastAsia="仿宋_GB2312" w:cs="仿宋_GB2312"/>
                <w:color w:val="auto"/>
                <w:sz w:val="24"/>
                <w:szCs w:val="30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30"/>
              </w:rPr>
              <w:t>单位（院校）</w:t>
            </w:r>
          </w:p>
          <w:p w14:paraId="7F0AEA90">
            <w:pPr>
              <w:spacing w:line="400" w:lineRule="exact"/>
              <w:jc w:val="center"/>
              <w:rPr>
                <w:rFonts w:eastAsia="仿宋_GB2312" w:cs="仿宋_GB2312"/>
                <w:color w:val="auto"/>
                <w:sz w:val="24"/>
                <w:szCs w:val="30"/>
              </w:rPr>
            </w:pPr>
            <w:r>
              <w:rPr>
                <w:rFonts w:eastAsia="仿宋_GB2312" w:cs="仿宋_GB2312"/>
                <w:color w:val="auto"/>
                <w:sz w:val="24"/>
                <w:szCs w:val="30"/>
              </w:rPr>
              <w:t>名称</w:t>
            </w:r>
          </w:p>
          <w:p w14:paraId="2C58131A">
            <w:pPr>
              <w:spacing w:line="40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30"/>
              </w:rPr>
            </w:pPr>
          </w:p>
        </w:tc>
        <w:tc>
          <w:tcPr>
            <w:tcW w:w="2531" w:type="dxa"/>
            <w:vAlign w:val="center"/>
          </w:tcPr>
          <w:p w14:paraId="6C58FA7C">
            <w:pPr>
              <w:spacing w:line="400" w:lineRule="exact"/>
              <w:rPr>
                <w:rFonts w:ascii="仿宋_GB2312" w:hAnsi="仿宋_GB2312" w:cs="仿宋_GB2312"/>
                <w:color w:val="auto"/>
                <w:sz w:val="24"/>
                <w:szCs w:val="30"/>
              </w:rPr>
            </w:pPr>
          </w:p>
        </w:tc>
        <w:tc>
          <w:tcPr>
            <w:tcW w:w="1535" w:type="dxa"/>
            <w:vAlign w:val="center"/>
          </w:tcPr>
          <w:p w14:paraId="60A22D3B">
            <w:pPr>
              <w:spacing w:line="40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30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30"/>
              </w:rPr>
              <w:t>联系</w:t>
            </w:r>
            <w:r>
              <w:rPr>
                <w:rFonts w:eastAsia="仿宋_GB2312" w:cs="仿宋_GB2312"/>
                <w:color w:val="auto"/>
                <w:sz w:val="24"/>
                <w:szCs w:val="30"/>
              </w:rPr>
              <w:t>电话</w:t>
            </w:r>
          </w:p>
        </w:tc>
        <w:tc>
          <w:tcPr>
            <w:tcW w:w="2337" w:type="dxa"/>
            <w:vAlign w:val="center"/>
          </w:tcPr>
          <w:p w14:paraId="4A5111CE">
            <w:pPr>
              <w:spacing w:line="400" w:lineRule="exact"/>
              <w:rPr>
                <w:rFonts w:cs="仿宋_GB2312"/>
                <w:color w:val="auto"/>
                <w:sz w:val="24"/>
                <w:szCs w:val="30"/>
              </w:rPr>
            </w:pPr>
          </w:p>
        </w:tc>
      </w:tr>
      <w:tr w14:paraId="65AE1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2396" w:type="dxa"/>
            <w:vAlign w:val="center"/>
          </w:tcPr>
          <w:p w14:paraId="684B14A2">
            <w:pPr>
              <w:spacing w:line="400" w:lineRule="exact"/>
              <w:jc w:val="center"/>
              <w:rPr>
                <w:rFonts w:eastAsia="仿宋_GB2312" w:cs="仿宋_GB2312"/>
                <w:color w:val="auto"/>
                <w:sz w:val="24"/>
                <w:szCs w:val="30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30"/>
              </w:rPr>
              <w:t>作</w:t>
            </w:r>
            <w:r>
              <w:rPr>
                <w:rFonts w:eastAsia="仿宋_GB2312" w:cs="仿宋_GB2312"/>
                <w:color w:val="auto"/>
                <w:sz w:val="24"/>
                <w:szCs w:val="30"/>
              </w:rPr>
              <w:t>者姓名</w:t>
            </w:r>
          </w:p>
        </w:tc>
        <w:tc>
          <w:tcPr>
            <w:tcW w:w="2531" w:type="dxa"/>
            <w:vAlign w:val="center"/>
          </w:tcPr>
          <w:p w14:paraId="4D649E76">
            <w:pPr>
              <w:spacing w:line="400" w:lineRule="exact"/>
              <w:rPr>
                <w:rFonts w:ascii="仿宋_GB2312" w:hAnsi="仿宋_GB2312" w:cs="仿宋_GB2312"/>
                <w:color w:val="auto"/>
                <w:sz w:val="24"/>
                <w:szCs w:val="30"/>
              </w:rPr>
            </w:pPr>
          </w:p>
        </w:tc>
        <w:tc>
          <w:tcPr>
            <w:tcW w:w="1535" w:type="dxa"/>
            <w:vAlign w:val="center"/>
          </w:tcPr>
          <w:p w14:paraId="357CFFDE">
            <w:pPr>
              <w:spacing w:line="400" w:lineRule="exact"/>
              <w:jc w:val="center"/>
              <w:rPr>
                <w:rFonts w:eastAsia="仿宋_GB2312" w:cs="仿宋_GB2312"/>
                <w:color w:val="auto"/>
                <w:sz w:val="24"/>
                <w:szCs w:val="30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30"/>
              </w:rPr>
              <w:t>联系人姓名及</w:t>
            </w:r>
            <w:r>
              <w:rPr>
                <w:rFonts w:eastAsia="仿宋_GB2312" w:cs="仿宋_GB2312"/>
                <w:color w:val="auto"/>
                <w:sz w:val="24"/>
                <w:szCs w:val="30"/>
              </w:rPr>
              <w:t>电话</w:t>
            </w:r>
            <w:r>
              <w:rPr>
                <w:rFonts w:hint="eastAsia" w:eastAsia="仿宋_GB2312" w:cs="仿宋_GB2312"/>
                <w:color w:val="auto"/>
                <w:sz w:val="24"/>
                <w:szCs w:val="30"/>
              </w:rPr>
              <w:t>号码</w:t>
            </w:r>
          </w:p>
        </w:tc>
        <w:tc>
          <w:tcPr>
            <w:tcW w:w="2337" w:type="dxa"/>
            <w:vAlign w:val="center"/>
          </w:tcPr>
          <w:p w14:paraId="693FE12C">
            <w:pPr>
              <w:spacing w:line="400" w:lineRule="exact"/>
              <w:rPr>
                <w:rFonts w:cs="仿宋_GB2312"/>
                <w:color w:val="auto"/>
                <w:sz w:val="24"/>
                <w:szCs w:val="30"/>
              </w:rPr>
            </w:pPr>
          </w:p>
        </w:tc>
      </w:tr>
      <w:tr w14:paraId="2C60A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96" w:type="dxa"/>
            <w:vAlign w:val="center"/>
          </w:tcPr>
          <w:p w14:paraId="074BD777">
            <w:pPr>
              <w:spacing w:line="40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30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30"/>
              </w:rPr>
              <w:t>通信地</w:t>
            </w:r>
            <w:r>
              <w:rPr>
                <w:rFonts w:eastAsia="仿宋_GB2312" w:cs="仿宋_GB2312"/>
                <w:color w:val="auto"/>
                <w:sz w:val="24"/>
                <w:szCs w:val="30"/>
              </w:rPr>
              <w:t>址</w:t>
            </w:r>
          </w:p>
        </w:tc>
        <w:tc>
          <w:tcPr>
            <w:tcW w:w="6403" w:type="dxa"/>
            <w:gridSpan w:val="3"/>
            <w:vAlign w:val="center"/>
          </w:tcPr>
          <w:p w14:paraId="3877200F">
            <w:pPr>
              <w:spacing w:line="400" w:lineRule="exact"/>
              <w:jc w:val="center"/>
              <w:rPr>
                <w:rFonts w:cs="仿宋_GB2312"/>
                <w:color w:val="auto"/>
                <w:sz w:val="24"/>
                <w:szCs w:val="30"/>
              </w:rPr>
            </w:pPr>
          </w:p>
        </w:tc>
      </w:tr>
      <w:tr w14:paraId="60493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96" w:type="dxa"/>
            <w:vAlign w:val="center"/>
          </w:tcPr>
          <w:p w14:paraId="3BCD9D5A">
            <w:pPr>
              <w:spacing w:line="40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30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30"/>
              </w:rPr>
              <w:t>邮政</w:t>
            </w:r>
            <w:r>
              <w:rPr>
                <w:rFonts w:eastAsia="仿宋_GB2312" w:cs="仿宋_GB2312"/>
                <w:color w:val="auto"/>
                <w:sz w:val="24"/>
                <w:szCs w:val="30"/>
              </w:rPr>
              <w:t>编码</w:t>
            </w:r>
          </w:p>
        </w:tc>
        <w:tc>
          <w:tcPr>
            <w:tcW w:w="2531" w:type="dxa"/>
            <w:vAlign w:val="center"/>
          </w:tcPr>
          <w:p w14:paraId="7665591A">
            <w:pPr>
              <w:spacing w:line="400" w:lineRule="exact"/>
              <w:rPr>
                <w:rFonts w:ascii="仿宋_GB2312" w:hAnsi="仿宋_GB2312" w:cs="仿宋_GB2312"/>
                <w:color w:val="auto"/>
                <w:sz w:val="24"/>
                <w:szCs w:val="30"/>
              </w:rPr>
            </w:pPr>
          </w:p>
        </w:tc>
        <w:tc>
          <w:tcPr>
            <w:tcW w:w="1535" w:type="dxa"/>
            <w:vAlign w:val="center"/>
          </w:tcPr>
          <w:p w14:paraId="550CAF4A">
            <w:pPr>
              <w:spacing w:line="40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30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30"/>
              </w:rPr>
              <w:t>电子</w:t>
            </w:r>
            <w:r>
              <w:rPr>
                <w:rFonts w:eastAsia="仿宋_GB2312" w:cs="仿宋_GB2312"/>
                <w:color w:val="auto"/>
                <w:sz w:val="24"/>
                <w:szCs w:val="30"/>
              </w:rPr>
              <w:t>邮箱</w:t>
            </w:r>
          </w:p>
        </w:tc>
        <w:tc>
          <w:tcPr>
            <w:tcW w:w="2337" w:type="dxa"/>
            <w:vAlign w:val="center"/>
          </w:tcPr>
          <w:p w14:paraId="2CEF8AF1">
            <w:pPr>
              <w:spacing w:line="400" w:lineRule="exact"/>
              <w:rPr>
                <w:rFonts w:cs="仿宋_GB2312"/>
                <w:color w:val="auto"/>
                <w:sz w:val="24"/>
                <w:szCs w:val="30"/>
              </w:rPr>
            </w:pPr>
          </w:p>
        </w:tc>
      </w:tr>
      <w:tr w14:paraId="01A4C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402" w:hRule="exact"/>
          <w:jc w:val="center"/>
        </w:trPr>
        <w:tc>
          <w:tcPr>
            <w:tcW w:w="2396" w:type="dxa"/>
            <w:vAlign w:val="center"/>
          </w:tcPr>
          <w:p w14:paraId="4C9A9CA5">
            <w:pPr>
              <w:spacing w:line="46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30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30"/>
              </w:rPr>
              <w:t>版权声明</w:t>
            </w:r>
          </w:p>
        </w:tc>
        <w:tc>
          <w:tcPr>
            <w:tcW w:w="6403" w:type="dxa"/>
            <w:gridSpan w:val="3"/>
            <w:vAlign w:val="center"/>
          </w:tcPr>
          <w:p w14:paraId="1C338E0A">
            <w:pPr>
              <w:spacing w:line="460" w:lineRule="exact"/>
              <w:ind w:firstLine="390"/>
              <w:rPr>
                <w:rFonts w:eastAsia="仿宋_GB2312" w:cs="仿宋_GB2312"/>
                <w:color w:val="auto"/>
                <w:sz w:val="24"/>
                <w:szCs w:val="30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30"/>
              </w:rPr>
              <w:t>兹</w:t>
            </w:r>
            <w:r>
              <w:rPr>
                <w:rFonts w:eastAsia="仿宋_GB2312" w:cs="仿宋_GB2312"/>
                <w:color w:val="auto"/>
                <w:sz w:val="24"/>
                <w:szCs w:val="30"/>
              </w:rPr>
              <w:t>承诺该作品具有独立</w:t>
            </w:r>
            <w:r>
              <w:rPr>
                <w:rFonts w:hint="eastAsia" w:eastAsia="仿宋_GB2312" w:cs="仿宋_GB2312"/>
                <w:color w:val="auto"/>
                <w:sz w:val="24"/>
                <w:szCs w:val="30"/>
              </w:rPr>
              <w:t>的</w:t>
            </w:r>
            <w:r>
              <w:rPr>
                <w:rFonts w:eastAsia="仿宋_GB2312" w:cs="仿宋_GB2312"/>
                <w:color w:val="auto"/>
                <w:sz w:val="24"/>
                <w:szCs w:val="30"/>
              </w:rPr>
              <w:t>著作权，不存在</w:t>
            </w:r>
            <w:r>
              <w:rPr>
                <w:rFonts w:hint="eastAsia" w:eastAsia="仿宋_GB2312" w:cs="仿宋_GB2312"/>
                <w:color w:val="auto"/>
                <w:sz w:val="24"/>
                <w:szCs w:val="30"/>
              </w:rPr>
              <w:t>抄袭</w:t>
            </w:r>
            <w:r>
              <w:rPr>
                <w:rFonts w:eastAsia="仿宋_GB2312" w:cs="仿宋_GB2312"/>
                <w:color w:val="auto"/>
                <w:sz w:val="24"/>
                <w:szCs w:val="30"/>
              </w:rPr>
              <w:t>、借用</w:t>
            </w:r>
            <w:r>
              <w:rPr>
                <w:rFonts w:hint="eastAsia" w:eastAsia="仿宋_GB2312" w:cs="仿宋_GB2312"/>
                <w:color w:val="auto"/>
                <w:sz w:val="24"/>
                <w:szCs w:val="30"/>
              </w:rPr>
              <w:t>等</w:t>
            </w:r>
            <w:r>
              <w:rPr>
                <w:rFonts w:eastAsia="仿宋_GB2312" w:cs="仿宋_GB2312"/>
                <w:color w:val="auto"/>
                <w:sz w:val="24"/>
                <w:szCs w:val="30"/>
              </w:rPr>
              <w:t>法律</w:t>
            </w:r>
            <w:r>
              <w:rPr>
                <w:rFonts w:hint="eastAsia" w:eastAsia="仿宋_GB2312" w:cs="仿宋_GB2312"/>
                <w:color w:val="auto"/>
                <w:sz w:val="24"/>
                <w:szCs w:val="30"/>
              </w:rPr>
              <w:t>问题。</w:t>
            </w:r>
            <w:r>
              <w:rPr>
                <w:rFonts w:eastAsia="仿宋_GB2312" w:cs="仿宋_GB2312"/>
                <w:color w:val="auto"/>
                <w:sz w:val="24"/>
                <w:szCs w:val="30"/>
              </w:rPr>
              <w:t>如</w:t>
            </w:r>
            <w:r>
              <w:rPr>
                <w:rFonts w:hint="eastAsia" w:eastAsia="仿宋_GB2312" w:cs="仿宋_GB2312"/>
                <w:color w:val="auto"/>
                <w:sz w:val="24"/>
                <w:szCs w:val="30"/>
              </w:rPr>
              <w:t>出</w:t>
            </w:r>
            <w:r>
              <w:rPr>
                <w:rFonts w:eastAsia="仿宋_GB2312" w:cs="仿宋_GB2312"/>
                <w:color w:val="auto"/>
                <w:sz w:val="24"/>
                <w:szCs w:val="30"/>
              </w:rPr>
              <w:t>现相关问题</w:t>
            </w:r>
            <w:r>
              <w:rPr>
                <w:rFonts w:hint="eastAsia" w:eastAsia="仿宋_GB2312" w:cs="仿宋_GB2312"/>
                <w:color w:val="auto"/>
                <w:sz w:val="24"/>
                <w:szCs w:val="30"/>
              </w:rPr>
              <w:t>，</w:t>
            </w:r>
            <w:r>
              <w:rPr>
                <w:rFonts w:eastAsia="仿宋_GB2312" w:cs="仿宋_GB2312"/>
                <w:color w:val="auto"/>
                <w:sz w:val="24"/>
                <w:szCs w:val="30"/>
              </w:rPr>
              <w:t>退回</w:t>
            </w:r>
            <w:r>
              <w:rPr>
                <w:rFonts w:hint="eastAsia" w:eastAsia="仿宋_GB2312" w:cs="仿宋_GB2312"/>
                <w:color w:val="auto"/>
                <w:sz w:val="24"/>
                <w:szCs w:val="30"/>
              </w:rPr>
              <w:t>该</w:t>
            </w:r>
            <w:r>
              <w:rPr>
                <w:rFonts w:eastAsia="仿宋_GB2312" w:cs="仿宋_GB2312"/>
                <w:color w:val="auto"/>
                <w:sz w:val="24"/>
                <w:szCs w:val="30"/>
              </w:rPr>
              <w:t>作品证书</w:t>
            </w:r>
            <w:r>
              <w:rPr>
                <w:rFonts w:hint="eastAsia" w:eastAsia="仿宋_GB2312" w:cs="仿宋_GB2312"/>
                <w:color w:val="auto"/>
                <w:sz w:val="24"/>
                <w:szCs w:val="30"/>
              </w:rPr>
              <w:t>，</w:t>
            </w:r>
            <w:r>
              <w:rPr>
                <w:rFonts w:eastAsia="仿宋_GB2312" w:cs="仿宋_GB2312"/>
                <w:color w:val="auto"/>
                <w:sz w:val="24"/>
                <w:szCs w:val="30"/>
              </w:rPr>
              <w:t>并完全</w:t>
            </w:r>
            <w:r>
              <w:rPr>
                <w:rFonts w:hint="eastAsia" w:eastAsia="仿宋_GB2312" w:cs="仿宋_GB2312"/>
                <w:color w:val="auto"/>
                <w:sz w:val="24"/>
                <w:szCs w:val="30"/>
              </w:rPr>
              <w:t>承担相</w:t>
            </w:r>
            <w:r>
              <w:rPr>
                <w:rFonts w:eastAsia="仿宋_GB2312" w:cs="仿宋_GB2312"/>
                <w:color w:val="auto"/>
                <w:sz w:val="24"/>
                <w:szCs w:val="30"/>
              </w:rPr>
              <w:t>关法律责任。</w:t>
            </w:r>
          </w:p>
          <w:p w14:paraId="66C742A2">
            <w:pPr>
              <w:spacing w:line="460" w:lineRule="exact"/>
              <w:ind w:firstLine="390"/>
              <w:rPr>
                <w:rFonts w:eastAsia="仿宋_GB2312" w:cs="仿宋_GB2312"/>
                <w:color w:val="auto"/>
                <w:sz w:val="24"/>
                <w:szCs w:val="30"/>
              </w:rPr>
            </w:pPr>
            <w:r>
              <w:rPr>
                <w:rFonts w:eastAsia="仿宋_GB2312" w:cs="仿宋_GB2312"/>
                <w:color w:val="auto"/>
                <w:sz w:val="24"/>
                <w:szCs w:val="30"/>
              </w:rPr>
              <w:t xml:space="preserve">               </w:t>
            </w:r>
          </w:p>
          <w:p w14:paraId="2095D073">
            <w:pPr>
              <w:spacing w:line="460" w:lineRule="exact"/>
              <w:ind w:firstLine="2520" w:firstLineChars="1050"/>
              <w:rPr>
                <w:rFonts w:eastAsia="仿宋_GB2312" w:cs="仿宋_GB2312"/>
                <w:color w:val="auto"/>
                <w:sz w:val="24"/>
                <w:szCs w:val="30"/>
              </w:rPr>
            </w:pPr>
            <w:r>
              <w:rPr>
                <w:rFonts w:eastAsia="仿宋_GB2312" w:cs="仿宋_GB2312"/>
                <w:color w:val="auto"/>
                <w:sz w:val="24"/>
                <w:szCs w:val="30"/>
              </w:rPr>
              <w:t xml:space="preserve"> </w:t>
            </w:r>
            <w:r>
              <w:rPr>
                <w:rFonts w:hint="eastAsia" w:eastAsia="仿宋_GB2312" w:cs="仿宋_GB2312"/>
                <w:color w:val="auto"/>
                <w:sz w:val="24"/>
                <w:szCs w:val="30"/>
              </w:rPr>
              <w:t xml:space="preserve">     签字</w:t>
            </w:r>
            <w:r>
              <w:rPr>
                <w:rFonts w:eastAsia="仿宋_GB2312" w:cs="仿宋_GB2312"/>
                <w:color w:val="auto"/>
                <w:sz w:val="24"/>
                <w:szCs w:val="30"/>
              </w:rPr>
              <w:t>（</w:t>
            </w:r>
            <w:r>
              <w:rPr>
                <w:rFonts w:hint="eastAsia" w:eastAsia="仿宋_GB2312" w:cs="仿宋_GB2312"/>
                <w:color w:val="auto"/>
                <w:sz w:val="24"/>
                <w:szCs w:val="30"/>
              </w:rPr>
              <w:t>盖章</w:t>
            </w:r>
            <w:r>
              <w:rPr>
                <w:rFonts w:eastAsia="仿宋_GB2312" w:cs="仿宋_GB2312"/>
                <w:color w:val="auto"/>
                <w:sz w:val="24"/>
                <w:szCs w:val="30"/>
              </w:rPr>
              <w:t>）</w:t>
            </w:r>
            <w:r>
              <w:rPr>
                <w:rFonts w:hint="eastAsia" w:eastAsia="仿宋_GB2312" w:cs="仿宋_GB2312"/>
                <w:color w:val="auto"/>
                <w:sz w:val="24"/>
                <w:szCs w:val="30"/>
              </w:rPr>
              <w:t>：</w:t>
            </w:r>
          </w:p>
          <w:p w14:paraId="3F688182">
            <w:pPr>
              <w:spacing w:line="460" w:lineRule="exact"/>
              <w:ind w:firstLine="390"/>
              <w:rPr>
                <w:rFonts w:cs="仿宋_GB2312"/>
                <w:color w:val="auto"/>
                <w:sz w:val="24"/>
                <w:szCs w:val="30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30"/>
              </w:rPr>
              <w:t xml:space="preserve">               </w:t>
            </w:r>
            <w:r>
              <w:rPr>
                <w:rFonts w:eastAsia="仿宋_GB2312" w:cs="仿宋_GB2312"/>
                <w:color w:val="auto"/>
                <w:sz w:val="24"/>
                <w:szCs w:val="30"/>
              </w:rPr>
              <w:t xml:space="preserve">    </w:t>
            </w:r>
            <w:r>
              <w:rPr>
                <w:rFonts w:hint="eastAsia" w:eastAsia="仿宋_GB2312" w:cs="仿宋_GB2312"/>
                <w:color w:val="auto"/>
                <w:sz w:val="24"/>
                <w:szCs w:val="30"/>
              </w:rPr>
              <w:t xml:space="preserve">      </w:t>
            </w:r>
            <w:r>
              <w:rPr>
                <w:rFonts w:eastAsia="仿宋_GB2312" w:cs="仿宋_GB2312"/>
                <w:color w:val="auto"/>
                <w:sz w:val="24"/>
                <w:szCs w:val="30"/>
              </w:rPr>
              <w:t xml:space="preserve"> </w:t>
            </w:r>
            <w:r>
              <w:rPr>
                <w:rFonts w:hint="eastAsia" w:eastAsia="仿宋_GB2312" w:cs="仿宋_GB2312"/>
                <w:color w:val="auto"/>
                <w:sz w:val="24"/>
                <w:szCs w:val="30"/>
              </w:rPr>
              <w:t xml:space="preserve">                        年   月    日</w:t>
            </w:r>
          </w:p>
        </w:tc>
      </w:tr>
      <w:tr w14:paraId="2B785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876" w:hRule="exact"/>
          <w:jc w:val="center"/>
        </w:trPr>
        <w:tc>
          <w:tcPr>
            <w:tcW w:w="2396" w:type="dxa"/>
            <w:vAlign w:val="center"/>
          </w:tcPr>
          <w:p w14:paraId="00AF9E2D">
            <w:pPr>
              <w:spacing w:line="46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0"/>
              </w:rPr>
              <w:t>备注</w:t>
            </w:r>
          </w:p>
          <w:p w14:paraId="28CFA330">
            <w:pPr>
              <w:rPr>
                <w:rFonts w:ascii="仿宋_GB2312" w:hAnsi="仿宋_GB2312" w:cs="仿宋_GB2312"/>
                <w:sz w:val="24"/>
                <w:szCs w:val="30"/>
              </w:rPr>
            </w:pPr>
          </w:p>
          <w:p w14:paraId="36A90AA8">
            <w:pPr>
              <w:rPr>
                <w:rFonts w:ascii="仿宋_GB2312" w:hAnsi="仿宋_GB2312" w:cs="仿宋_GB2312"/>
                <w:sz w:val="24"/>
                <w:szCs w:val="30"/>
              </w:rPr>
            </w:pPr>
          </w:p>
          <w:p w14:paraId="2CA66D21">
            <w:pPr>
              <w:rPr>
                <w:rFonts w:ascii="仿宋_GB2312" w:hAnsi="仿宋_GB2312" w:cs="仿宋_GB2312"/>
                <w:sz w:val="24"/>
                <w:szCs w:val="30"/>
              </w:rPr>
            </w:pPr>
          </w:p>
          <w:p w14:paraId="0F823C08">
            <w:pPr>
              <w:rPr>
                <w:rFonts w:ascii="仿宋_GB2312" w:hAnsi="仿宋_GB2312" w:cs="仿宋_GB2312"/>
                <w:sz w:val="24"/>
                <w:szCs w:val="30"/>
              </w:rPr>
            </w:pPr>
          </w:p>
        </w:tc>
        <w:tc>
          <w:tcPr>
            <w:tcW w:w="6403" w:type="dxa"/>
            <w:gridSpan w:val="3"/>
            <w:vAlign w:val="center"/>
          </w:tcPr>
          <w:p w14:paraId="0153C09A">
            <w:pPr>
              <w:spacing w:line="460" w:lineRule="exact"/>
              <w:rPr>
                <w:rFonts w:eastAsia="仿宋_GB2312" w:cs="仿宋_GB2312"/>
                <w:color w:val="auto"/>
                <w:sz w:val="24"/>
                <w:szCs w:val="30"/>
              </w:rPr>
            </w:pPr>
          </w:p>
        </w:tc>
      </w:tr>
    </w:tbl>
    <w:p w14:paraId="1E9D47CD"/>
    <w:sectPr>
      <w:footerReference r:id="rId3" w:type="default"/>
      <w:pgSz w:w="11906" w:h="16839"/>
      <w:pgMar w:top="1701" w:right="1701" w:bottom="1701" w:left="1701" w:header="0" w:footer="1055" w:gutter="0"/>
      <w:pgNumType w:fmt="numberInDash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altName w:val="方正小标宋简体"/>
    <w:panose1 w:val="000000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111A4">
    <w:pPr>
      <w:pStyle w:val="2"/>
      <w:ind w:right="360"/>
      <w:rPr>
        <w:rFonts w:eastAsiaTheme="minor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998618250"/>
                          </w:sdtPr>
                          <w:sdtContent>
                            <w:p w14:paraId="5AF70E1C">
                              <w:pPr>
                                <w:pStyle w:val="2"/>
                                <w:jc w:val="right"/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sdt>
                    <w:sdtPr>
                      <w:id w:val="998618250"/>
                    </w:sdtPr>
                    <w:sdtContent>
                      <w:p w14:paraId="5AF70E1C">
                        <w:pPr>
                          <w:pStyle w:val="2"/>
                          <w:jc w:val="right"/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 w:cs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 w:cstheme="minorEastAsia"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2NDE5MTBiOTZhYTQ0NDE0OWRkMGIxYTc5YmQ1ZjIifQ=="/>
  </w:docVars>
  <w:rsids>
    <w:rsidRoot w:val="4E03690E"/>
    <w:rsid w:val="4E03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2024-07-23T02:15:00Z</dcterms:created>
  <dc:creator>所以别离</dc:creator>
  <cp:lastModifiedBy>所以别离</cp:lastModifiedBy>
  <dcterms:modified xsi:type="dcterms:W3CDTF">2024-07-23T02:15:55Z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B36D145F854B42BD901D20A52BDE7F99_11</vt:lpwstr>
  </property>
</Properties>
</file>